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Общество с ограниченной ответственностью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«ПЕРВАЯ ПРОМЫШЛЕННАЯ АКАДЕМИЯ»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(ООО «ППА»)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А.С. Кацуба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tabs>
          <w:tab w:val="left" w:pos="1395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ПРАВИЛА ВНУТРЕННЕГО УЧЕБНОГО РАСПОРЯДКА ОБУЧАЮЩИХСЯ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ООО «ППА»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г. Москва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89"/>
        <w:numPr>
          <w:ilvl w:val="0"/>
          <w:numId w:val="26"/>
        </w:numPr>
        <w:ind w:left="0" w:right="-2" w:firstLine="0"/>
        <w:jc w:val="center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ОБЩИЕ ПОЛОЖЕНИЯ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0" w:leader="none"/>
          <w:tab w:val="left" w:pos="1134" w:leader="none"/>
          <w:tab w:val="left" w:pos="4521" w:leader="none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 внутреннего учебного распорядка обучающихся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правила)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разработаны в соответствии с: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5"/>
        <w:numPr>
          <w:ilvl w:val="0"/>
          <w:numId w:val="27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Федеральным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законом Российской Федерации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от 27.07.2006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N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 152-ФЗ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«О персональных данных»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;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</w:r>
    </w:p>
    <w:p>
      <w:pPr>
        <w:pStyle w:val="685"/>
        <w:numPr>
          <w:ilvl w:val="0"/>
          <w:numId w:val="27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0" w:leader="none"/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Федеральным законом от 29.12.2012 N 273-ФЗ «Об образовании в Российской Федерации»;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r>
    </w:p>
    <w:p>
      <w:pPr>
        <w:pStyle w:val="685"/>
        <w:numPr>
          <w:ilvl w:val="0"/>
          <w:numId w:val="27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0" w:leader="none"/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Постановлением Правительства РФ от 15.09.2020 N 1441 «Об утверждении Правил оказания платных образовательных услуг»;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r>
    </w:p>
    <w:p>
      <w:pPr>
        <w:pStyle w:val="685"/>
        <w:numPr>
          <w:ilvl w:val="0"/>
          <w:numId w:val="27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0" w:leader="none"/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Приказом М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инистерства образования и науки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Российской Федерации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 от 01.07.2013 N 499 «Об утверждении Порядка организации и осуществления образовательной деятельности по дополнительным профессиональным программам»;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r>
    </w:p>
    <w:p>
      <w:pPr>
        <w:pStyle w:val="685"/>
        <w:numPr>
          <w:ilvl w:val="0"/>
          <w:numId w:val="27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0" w:leader="none"/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Приказом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Министерства просвещения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Российской Федерации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от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27.07.2022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 N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629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r>
    </w:p>
    <w:p>
      <w:pPr>
        <w:pStyle w:val="685"/>
        <w:numPr>
          <w:ilvl w:val="0"/>
          <w:numId w:val="27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0" w:leader="none"/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bidi="ru-RU"/>
        </w:rPr>
        <w:t xml:space="preserve">Приказом М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bidi="ru-RU"/>
        </w:rPr>
        <w:t xml:space="preserve">инистерства образования и науки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bidi="ru-RU"/>
        </w:rPr>
      </w:r>
    </w:p>
    <w:p>
      <w:pPr>
        <w:pStyle w:val="685"/>
        <w:numPr>
          <w:ilvl w:val="0"/>
          <w:numId w:val="27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0" w:leader="none"/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Письмом Министерства образования и науки РФ от 10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.04.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2014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N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06-381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br/>
        <w:t xml:space="preserve">«О направлении Методических рекомендаций по использованию дистанционных образовательных технологий при реализации дополнительных профессиональных образовательных программ»;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r>
    </w:p>
    <w:p>
      <w:pPr>
        <w:pStyle w:val="685"/>
        <w:numPr>
          <w:ilvl w:val="0"/>
          <w:numId w:val="27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0" w:leader="none"/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Постановлением Главного государственного санитарного врача РФ от 28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.09.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2020 N 28 «Об утверждении санитарных правил СП 2.4.3648-20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Санитарно-эпидемиологические требования к организациям воспитания и обучения, отдыха и оздоровления детей и молодежи»;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r>
    </w:p>
    <w:p>
      <w:pPr>
        <w:pStyle w:val="685"/>
        <w:numPr>
          <w:ilvl w:val="0"/>
          <w:numId w:val="27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0" w:leader="none"/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Постановлением Главного государственного санитарного врача РФ от 24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.12.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2020 N 44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Об утверждении санитарных прав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ил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bidi="ru-RU"/>
        </w:rPr>
      </w:r>
    </w:p>
    <w:p>
      <w:pPr>
        <w:pStyle w:val="689"/>
        <w:numPr>
          <w:ilvl w:val="0"/>
          <w:numId w:val="27"/>
        </w:numPr>
        <w:ind w:left="0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иными локальными нормативными актами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ООО «ППА»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(далее Академия), регламентирующими организацию образовательного процесса.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r>
    </w:p>
    <w:p>
      <w:pPr>
        <w:pStyle w:val="689"/>
        <w:ind w:left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Настоящие Правила являются локальным нормативным актом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регулирующим отношения, связанные с: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5"/>
        </w:numPr>
        <w:ind w:left="0" w:right="-2" w:firstLine="0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  <w:tab w:val="left" w:pos="567" w:leader="none"/>
          <w:tab w:val="left" w:pos="851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учебной дисциплиной обучающихся;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5"/>
        </w:numPr>
        <w:ind w:left="0" w:right="-2" w:firstLine="0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взаимоотношениями обучающихся с педагогическими работниками, администрацией и другими работниками Академии;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5"/>
        </w:numPr>
        <w:ind w:left="0" w:right="-2" w:firstLine="0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ответственностью обучающихся за соблюдение и исполнение настоящих Правил.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0" w:leader="none"/>
          <w:tab w:val="left" w:pos="567" w:leader="none"/>
          <w:tab w:val="left" w:pos="993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оящие правила имеют цель способствовать созданию среди обучающихся здоровой морально-психологической обстановки, условий ответственного отношения к учебе; поддержанию и укреплению трудовой и учебной дисциплины, рациональному использованию учебного времени.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 вступают в силу с момента их утверждения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Генеральным директором 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действуют без ограничения срока (до внесения соответствующих изменений и дополнений или принятия новых Правил).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2"/>
          <w:numId w:val="26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Изменения и дополнения Правил производятся в порядке их принятия.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shd w:val="clear" w:color="auto" w:fill="ffffff"/>
        <w:tabs>
          <w:tab w:val="left" w:pos="0" w:leader="none"/>
          <w:tab w:val="left" w:pos="567" w:leader="none"/>
          <w:tab w:val="left" w:pos="1243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настоящими правилами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знакомит обучающихся при зачислении на обучение посредством размещения текста настоящих правил на официальном сайте в сети интернет.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0" w:leader="none"/>
          <w:tab w:val="left" w:pos="851" w:leader="none"/>
          <w:tab w:val="left" w:pos="993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6"/>
        </w:numPr>
        <w:ind w:left="0" w:right="-2" w:firstLine="0"/>
        <w:jc w:val="center"/>
        <w:spacing w:after="0" w:line="240" w:lineRule="auto"/>
        <w:tabs>
          <w:tab w:val="left" w:pos="0" w:leader="none"/>
          <w:tab w:val="left" w:pos="851" w:leader="none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ОСНОВНЫЕ ПРАВА ОБУЧАЮЩИХСЯ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0" w:leader="none"/>
          <w:tab w:val="left" w:pos="851" w:leader="none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Обучающиеся обладают в полном объеме всеми правами, установленными всеобщей декларацией Прав Человека, Конституцией и законодательством Российской Федерации.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Обучающиеся имеет право на: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предоставление условий для обучения, соответствующих обязательным нормам и правилам, предъявляемым к образовательному процессу;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получение дополнительного профессионального образования и профессиональное обучение, в том числе, обучение по индивидуальным учебным планам и по ускоренному курсу обучения;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получение документа о квалификации или документа об обучении, установленного Академией образца по окончании обучения;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одновременное освоение нескольких образовательных программ, реализуемых Академией, а также в других организациях, осуществляющих образовательную деятельность;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переход с одной образовательной программы на другую в установленном порядке;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безвозмездное пользование имеющимися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нормативной, инструктивной, учебной и методической документацией, а также электронной библиотекой и иными образовательными ресурсами, необходимыми для освоения соответствующей образовательной программы;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свободу совести, информации, свободное выражение собственных взглядов и убеждений;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ознакомление с уставом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 сведениями о лицензии на осуществление образовательной деятельности, образовательными программами, другими документами, регламентирующими организацию образовательного процесса.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обращение к руководству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любым вопросам, связанным с организацией образовательного процесса;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обжалование решений (приказов) руководства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установленном законодательством Российской Федерации порядке;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подавать предложения по улучшению работы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получение от преподавателей необходимых консультаций и дополнительных разъяснений в пределах учебной программы;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требование от педагогических работников обоснования оценки своих знаний;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пересдачу несданных дисциплин в установленном порядке;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отчисление из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собственному желанию в установленном порядке.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8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иные права, предусмотренные действующим законодательством, локальными актами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договором об оказании образовательных услуг.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0" w:leader="none"/>
          <w:tab w:val="left" w:pos="851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6"/>
        </w:numPr>
        <w:ind w:left="0" w:right="-2" w:firstLine="0"/>
        <w:jc w:val="center"/>
        <w:spacing w:after="0" w:line="240" w:lineRule="auto"/>
        <w:tabs>
          <w:tab w:val="left" w:pos="0" w:leader="none"/>
          <w:tab w:val="left" w:pos="851" w:leader="none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ОСНОВНЫЕ ОБЯЗАННОСТИ ОБУЧАЮЩИХСЯ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0" w:leader="none"/>
          <w:tab w:val="left" w:pos="851" w:leader="none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Обучающиеся обязаны: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9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овладевать теоретическими знаниями, практическими навыками и современными методами в области изучаемых программ, курсов, дисциплин;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9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добросовестно осваивать образовательную программу,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9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9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уважать честь и достоинство других обучающихся и работников </w:t>
      </w:r>
      <w:bookmarkStart w:id="0" w:name="_Hlk149145754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создавать препятствий для получения образования другими обучающимися;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9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соблюдать условия договоров, заключенных с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9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соблюдать правила взаимной вежливости и уважения к преподавательскому составу, обучающимся и другим работникам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время проведения очных занятий и вебинаров, переписки или иного общения в рамках прохождения обучения в Академии;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9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соблюдать требования настоящих Правил и других внутренних локальных актов, регламентирующих проведение учебного процесса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Обучающимся запрещается: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33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нарушать установленные правила поведения;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33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отвлекать педагогических работников во время занятия, вести разговоры на свободную тематику во время учебного занятия;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33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находиться при онлайн занятии в состоянии алкогольного, наркотического или токсического опьянения, курить и употреблять спиртные напитки при включенной к трансляции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веб-камере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33"/>
        </w:numPr>
        <w:ind w:left="0" w:right="-2" w:firstLine="0"/>
        <w:jc w:val="both"/>
        <w:spacing w:after="0" w:line="240" w:lineRule="auto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осуществлять запись онлайн-занятий, копировать аудио, видео и текстовые материалы, размещенные на сайте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их распространять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в форме размещения в сети интернет, в том числе за плату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передачи в коллективную/долевую собственность.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6"/>
        </w:numPr>
        <w:ind w:left="0" w:right="-2" w:firstLine="0"/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ОСНОВНЫЕ ПРАВА, ОБЯЗАННОСТИ И ОТВЕТСВЕННОСТЬ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обладает самостоятельностью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законодательством РФ.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/>
      <w:bookmarkStart w:id="1" w:name="dst100380"/>
      <w:r/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свободна в определении содержания образования, выборе учебно-методического обеспечения, образовательных технологий по реализуемым образовательным программам.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обязана осуществлять свою деятельность в соответствии с законодательством об образовании, в том числе: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30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/>
      <w:bookmarkStart w:id="2" w:name="dst100407"/>
      <w:r/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обеспечивать реализацию в полном объеме образовательных пр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30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/>
      <w:bookmarkStart w:id="3" w:name="dst368"/>
      <w:r/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соблюдать права и свободы обучающихся, заказчиков, работников Академии.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/>
      <w:bookmarkStart w:id="4" w:name="dst369"/>
      <w:r/>
      <w:bookmarkEnd w:id="4"/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несет ответственность в установленном зако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right="-2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26"/>
        </w:numPr>
        <w:ind w:left="0" w:right="-2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ОТВЕТСТВЕННОСТЬ ОБУЧАЮЩИХСЯ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нарушение настоящих Правил, обязанностей, предусмотренных договором на оказание образовательных услуг и иными локальными актами к обучающемуся могут быть применены следующие меры дисциплинарного воздействия: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34"/>
        </w:numPr>
        <w:ind w:left="0" w:right="-2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объявление замечания;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34"/>
        </w:numPr>
        <w:ind w:left="0" w:right="-2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объявление выговора;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34"/>
        </w:numPr>
        <w:ind w:left="0" w:right="-2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отчисление.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right="-2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tabs>
          <w:tab w:val="left" w:pos="567" w:leader="none"/>
        </w:tabs>
        <w:rPr>
          <w:rStyle w:val="698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</w:t>
      </w:r>
      <w:r>
        <w:rPr>
          <w:rStyle w:val="698"/>
          <w:rFonts w:ascii="Times New Roman" w:hAnsi="Times New Roman" w:cs="Times New Roman"/>
          <w:color w:val="000000" w:themeColor="text1"/>
          <w:sz w:val="24"/>
          <w:szCs w:val="24"/>
        </w:rPr>
        <w:t xml:space="preserve">ри выборе меры дисциплинарного взыскания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Style w:val="698"/>
          <w:rFonts w:ascii="Times New Roman" w:hAnsi="Times New Roman" w:cs="Times New Roman"/>
          <w:color w:val="000000" w:themeColor="text1"/>
          <w:sz w:val="24"/>
          <w:szCs w:val="24"/>
        </w:rPr>
        <w:t xml:space="preserve"> учитывает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Педагогического совета.</w:t>
      </w:r>
      <w:r>
        <w:rPr>
          <w:rStyle w:val="698"/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Педагогические работники, а также работники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имеют право сделать устное замечание или выговор за нарушение учебной дисциплины. За грубое и (или) неоднократное нарушение учебной дисциплины, настоящих Правил, условий договора, дисциплинарные взыскания налагаются приказом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Генерального директора 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установленном порядке.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применения дисциплинарного взыскания от обучающегося должно быть затребовано письменное объяснение. При отказе от дачи объяснений составляется соответствующий акт.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Дисциплинарное взыскание применяется не позднее, чем через один месяц со дня обнаружения проступка и не позднее, чем через шесть месяцев со дня его совершения, не считая времени отсутствия, обучающегося.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 w:right="-2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26"/>
        </w:numPr>
        <w:ind w:left="0" w:right="-2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в результате преднамеренных действий, нарушающих установленные Правила и требования договора,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будет причинен материальный ущерб,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том числе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связи с нарушением авторских прав педагогических работников, прав на интеллектуальную собственность, то виновный в этом обучающийся может нести гражданскую и уголовную ответственность в пределах, установленных законодательством РФ.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line="240" w:lineRule="auto"/>
        <w:rPr>
          <w:rStyle w:val="696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  <w:r>
        <w:rPr>
          <w:rStyle w:val="696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6. ОРГАНИЗАЦИЯ ОБРАЗОВАТЕЛЬНОГО ПРОЦЕССА. ПОРЯДОК ПРОВЕДЕНИЯ УЧЕБНЫХ ЗАНЯТИЙ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образовательного процесса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производится в соответствии с действующими нормативно-правовыми актами в области образования, локальными нормативными актами, учебными планами и календарными учебными графиками соответствующей образовательной программой.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700"/>
        <w:numPr>
          <w:ilvl w:val="1"/>
          <w:numId w:val="31"/>
        </w:numPr>
        <w:jc w:val="both"/>
        <w:spacing w:after="0" w:line="240" w:lineRule="auto"/>
        <w:shd w:val="clear" w:color="auto" w:fill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реализации образовательных программ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700"/>
        <w:numPr>
          <w:ilvl w:val="0"/>
          <w:numId w:val="32"/>
        </w:numPr>
        <w:jc w:val="both"/>
        <w:spacing w:after="0" w:line="240" w:lineRule="auto"/>
        <w:shd w:val="clear" w:color="auto" w:fill="auto"/>
        <w:tabs>
          <w:tab w:val="left" w:pos="567" w:leader="none"/>
          <w:tab w:val="left" w:pos="709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самостоятельно определяет объем аудит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орной и внеаудиторной нагрузки, а также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 и дистанционных образовательных технологий;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700"/>
        <w:numPr>
          <w:ilvl w:val="0"/>
          <w:numId w:val="32"/>
        </w:numPr>
        <w:jc w:val="both"/>
        <w:spacing w:after="0" w:line="240" w:lineRule="auto"/>
        <w:shd w:val="clear" w:color="auto" w:fill="auto"/>
        <w:tabs>
          <w:tab w:val="left" w:pos="567" w:leader="none"/>
          <w:tab w:val="left" w:pos="709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 соответствующий применяемым технологиям уровень подготовки педагогических работников и учебно-вспомогательного персонала;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700"/>
        <w:numPr>
          <w:ilvl w:val="0"/>
          <w:numId w:val="32"/>
        </w:numPr>
        <w:jc w:val="both"/>
        <w:spacing w:after="0" w:line="240" w:lineRule="auto"/>
        <w:shd w:val="clear" w:color="auto" w:fill="auto"/>
        <w:tabs>
          <w:tab w:val="left" w:pos="567" w:leader="none"/>
          <w:tab w:val="left" w:pos="709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создает необходимые организационно-педагогические условия реализации программы,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том числе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условия для функционирования электронно-информационной образовательной среды;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700"/>
        <w:numPr>
          <w:ilvl w:val="0"/>
          <w:numId w:val="32"/>
        </w:numPr>
        <w:jc w:val="both"/>
        <w:spacing w:after="0" w:line="240" w:lineRule="auto"/>
        <w:shd w:val="clear" w:color="auto" w:fill="auto"/>
        <w:tabs>
          <w:tab w:val="left" w:pos="567" w:leader="none"/>
          <w:tab w:val="left" w:pos="709" w:leader="none"/>
        </w:tabs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оказывает учебно-методическую помощь обучающимся, в том числе в форме индивидуальных консультаций,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оказываемых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дистанционно с использованием информационных и телекоммуникационных технологий;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</w:r>
    </w:p>
    <w:p>
      <w:pPr>
        <w:pStyle w:val="700"/>
        <w:numPr>
          <w:ilvl w:val="0"/>
          <w:numId w:val="32"/>
        </w:numPr>
        <w:jc w:val="both"/>
        <w:spacing w:after="0" w:line="240" w:lineRule="auto"/>
        <w:shd w:val="clear" w:color="auto" w:fill="auto"/>
        <w:tabs>
          <w:tab w:val="left" w:pos="567" w:leader="none"/>
          <w:tab w:val="left" w:pos="709" w:leader="none"/>
        </w:tabs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ведет учет и осуществляет хранение результатов образовательного процесса и внутренний документооборот в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том числе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электронно-цифровой форме в соответствии с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требованиями Федерального закона от 27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.07.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2006 </w:t>
      </w:r>
      <w:r>
        <w:rPr>
          <w:rFonts w:ascii="Times New Roman" w:hAnsi="Times New Roman" w:cs="Times New Roman"/>
          <w:sz w:val="24"/>
          <w:szCs w:val="24"/>
          <w:lang w:val="en-US" w:bidi="ru-RU"/>
        </w:rPr>
        <w:t xml:space="preserve">N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152-ФЗ «О персональных данных».</w:t>
      </w:r>
      <w:r>
        <w:rPr>
          <w:rFonts w:ascii="Times New Roman" w:hAnsi="Times New Roman" w:cs="Times New Roman"/>
          <w:sz w:val="24"/>
          <w:szCs w:val="24"/>
          <w:lang w:bidi="ru-RU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Образовательная деятельность в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основывается на возможности предоставления обучения в различных формах: очной, очно-заочной, заочной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 использованием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 При реализации программ возможно исключительное применение электронного обучения и дистанционных образовательных технологий. Обучение в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строится на сочетании контактной работы (аудиторной и внеаудиторной) с педагогическим работником и самостоятельной работы обучающегося.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</w:r>
    </w:p>
    <w:p>
      <w:pPr>
        <w:pStyle w:val="689"/>
        <w:ind w:left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</w:r>
      <w:r>
        <w:rPr>
          <w:rFonts w:ascii="Times New Roman" w:hAnsi="Times New Roman" w:cs="Times New Roman"/>
          <w:sz w:val="24"/>
          <w:szCs w:val="24"/>
          <w:lang w:eastAsia="ru-RU" w:bidi="ru-RU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-дневная учебная неделя (с  учетом ДОТ И ЭО).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ind w:left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работы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: с 9:</w:t>
      </w:r>
      <w:r>
        <w:rPr>
          <w:rFonts w:ascii="Times New Roman" w:hAnsi="Times New Roman" w:cs="Times New Roman"/>
          <w:sz w:val="24"/>
          <w:szCs w:val="24"/>
        </w:rPr>
        <w:t xml:space="preserve">00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:00, с понедельника по </w:t>
      </w:r>
      <w:r>
        <w:rPr>
          <w:rFonts w:ascii="Times New Roman" w:hAnsi="Times New Roman" w:cs="Times New Roman"/>
          <w:sz w:val="24"/>
          <w:szCs w:val="24"/>
        </w:rPr>
        <w:t xml:space="preserve">пятницу.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ind w:left="36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занятий для каждой учебной группы (курса) устанавливается соответствующим расписанием занятий. Расписание занятий составляется в соответствии с учебными планами и календарными графиками образовательных программ, утверждёнными в установленном порядке </w:t>
      </w:r>
      <w:r>
        <w:rPr>
          <w:rFonts w:ascii="Times New Roman" w:hAnsi="Times New Roman" w:cs="Times New Roman"/>
          <w:sz w:val="24"/>
          <w:szCs w:val="24"/>
        </w:rPr>
        <w:t xml:space="preserve">Генеральным директором ООО «ППА»</w:t>
      </w:r>
      <w:r>
        <w:rPr>
          <w:rFonts w:ascii="Times New Roman" w:hAnsi="Times New Roman" w:cs="Times New Roman"/>
          <w:sz w:val="24"/>
          <w:szCs w:val="24"/>
        </w:rPr>
        <w:t xml:space="preserve">. В расписании занятий определяются время, место проведения занятий, форма обучения, используемые при организации образовательного процесса образовательные технологии (электронное обучение и\или дистанционные образовательные технологии).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ind w:left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начала очных занятий – не ранее 9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00, окончания – не позднее 21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00.  Возможно проведение занятий в выходные дни.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ind w:left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использовании электронного обучения доступ обучающихся к информационным материалам на сайте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текстовой, графической, аудио-, видео и иной  информации по образовательной программе,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том числе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архивам вебинаров,  осуществляется через сеть «Интернет» в режиме 24 часа в сутки 7 дней в неделю без учета объемов потребляемого трафика, за исключени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ем перерывов для проведения необходимых ремонтных и профилактических работ. Период доступа обучающихся к учебным материалам определяется договором на оказание образовательных услуг. Техническая поддержка слушателей осуществляется с понедельника по пятницу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9: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всех видов учебных занятий академический час устанавливается продолжительностью 45 минут.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ind w:left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предоставления перерывов и их продолжительность также устанавливается расписанием занятий. При проведении очных занятий общей продолжительностью более 4 часов в день,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в расписании зан</w:t>
      </w:r>
      <w:r>
        <w:rPr>
          <w:rFonts w:ascii="Times New Roman" w:hAnsi="Times New Roman" w:cs="Times New Roman"/>
          <w:sz w:val="24"/>
          <w:szCs w:val="24"/>
        </w:rPr>
        <w:t xml:space="preserve">ятий удлиненный перерыв, достаточный для отдыха, проветривания помещений и приема пищи. При организации практической подготовки слушателей с использованием ресурсов иных организаций (медицинских, научных и иных) в рамках договора о сетевом взаимодействии,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 при составлении расписания занятий учитывает время академической мобильности.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ind w:left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продолжительность занятий в день – не более </w:t>
      </w:r>
      <w:r>
        <w:rPr>
          <w:rFonts w:ascii="Times New Roman" w:hAnsi="Times New Roman" w:cs="Times New Roman"/>
          <w:sz w:val="24"/>
          <w:szCs w:val="24"/>
        </w:rPr>
        <w:t xml:space="preserve">10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академических часов.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ind w:left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Недельная учебная нагрузка для педагогических работников - не более 36 астрономических часов.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учебных занятий, проводимых в очной форме (в учебном классе или в режиме реального времени с использованием дистанционных образовательных технологий (онлайн вебинары), может изменяться, сохраняя, при этом, общую продолжительность обучения.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  <w:tab w:val="left" w:pos="151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Вход обучающихся в аудиторию после начала занятий без разрешения преподавателя, проводящего занятия, запрещается до перерыва.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ind w:left="0"/>
        <w:jc w:val="both"/>
        <w:spacing w:after="0" w:line="240" w:lineRule="auto"/>
        <w:shd w:val="clear" w:color="auto" w:fill="ffffff"/>
        <w:tabs>
          <w:tab w:val="left" w:pos="567" w:leader="none"/>
          <w:tab w:val="left" w:pos="1510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  <w:tab w:val="left" w:pos="1510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Отвлечение обучающихся от учебных занятий на работы, не связанные с учебным процессом – не допускается.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/>
        <w:jc w:val="both"/>
        <w:spacing w:after="0" w:line="240" w:lineRule="auto"/>
        <w:shd w:val="clear" w:color="auto" w:fill="ffffff"/>
        <w:tabs>
          <w:tab w:val="left" w:pos="567" w:leader="none"/>
          <w:tab w:val="left" w:pos="1510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начала занят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ий во всех учебных и прилегающих к ним помещениях должны быть обеспечены тишина и порядок, необходимые для нормального хода занятий. Недопустимо прерывать учебные занятия, входить и выходить из аудитории во время их проведения без разрешения преподавателя.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  <w:tab w:val="left" w:pos="1510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учебного процесса с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сключительным применением электронного обучения и дистанционных образовательных технологий осуществляется в соответствии с Положением об использовании электронного обучения, дистанционных образовательных технологий при реализации образовательных программ.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  <w:tab w:val="left" w:pos="1510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образовательных программ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сопровождается осуществлением текущего контроля, проведением промежуточной 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ттестации и итоговой аттестации, формы, периодичность и порядок проведения которых устанавливаются учебным планом осваиваемой образовательной программы, графиком учебного процесса и регламентируются соответствующими локальными нормативными актами Академии.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ind w:left="0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89"/>
        <w:numPr>
          <w:ilvl w:val="0"/>
          <w:numId w:val="31"/>
        </w:numPr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ЗАКЛЮЧИТЕЛЬНЫЕ ПОЛОЖЕНИЯ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689"/>
        <w:ind w:left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689"/>
        <w:numPr>
          <w:ilvl w:val="1"/>
          <w:numId w:val="31"/>
        </w:numPr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Вопросы, не нашедшие своего отражения в настоящем Положении, регламентируются другими локальными нормативными актами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решаются руководством индивидуально в каждом конкретном случае.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689"/>
        <w:ind w:left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702"/>
        <w:contextualSpacing w:val="0"/>
        <w:ind w:left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7.2. Настоящее Положение, а также все изменения и дополнения к нему принимаются и утверждаются </w:t>
      </w:r>
      <w:r>
        <w:rPr>
          <w:rFonts w:ascii="Times New Roman" w:hAnsi="Times New Roman"/>
          <w:sz w:val="24"/>
          <w:szCs w:val="24"/>
          <w:lang w:eastAsia="ru-RU"/>
        </w:rPr>
        <w:t xml:space="preserve">Генеральным д</w:t>
      </w:r>
      <w:r>
        <w:rPr>
          <w:rFonts w:ascii="Times New Roman" w:hAnsi="Times New Roman"/>
          <w:sz w:val="24"/>
          <w:szCs w:val="24"/>
          <w:lang w:eastAsia="ru-RU"/>
        </w:rPr>
        <w:t xml:space="preserve">иректором </w:t>
      </w:r>
      <w:r>
        <w:rPr>
          <w:rFonts w:ascii="Times New Roman" w:hAnsi="Times New Roman"/>
          <w:sz w:val="24"/>
          <w:szCs w:val="24"/>
          <w:lang w:eastAsia="ru-RU"/>
        </w:rPr>
        <w:t xml:space="preserve">ООО «ППА»</w:t>
      </w:r>
      <w:r>
        <w:rPr>
          <w:rFonts w:ascii="Times New Roman" w:hAnsi="Times New Roman"/>
          <w:sz w:val="24"/>
          <w:szCs w:val="24"/>
          <w:lang w:eastAsia="ru-RU"/>
        </w:rPr>
        <w:t xml:space="preserve"> и действуют до замены их новым.</w:t>
      </w:r>
      <w:r>
        <w:rPr>
          <w:rFonts w:ascii="Times New Roman" w:hAnsi="Times New Roman"/>
          <w:sz w:val="24"/>
          <w:szCs w:val="24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"/>
      <w:lvlJc w:val="left"/>
      <w:pPr/>
      <w:rPr>
        <w:rFonts w:hint="default" w:ascii="Symbol" w:hAnsi="Symbo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2022"/>
      <w:numFmt w:val="decimal"/>
      <w:isLgl w:val="false"/>
      <w:suff w:val="tab"/>
      <w:lvlText w:val="%1"/>
      <w:lvlJc w:val="left"/>
      <w:pPr>
        <w:ind w:left="2400" w:hanging="6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8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20" w:hanging="180"/>
      </w:p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2492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3198" w:hanging="72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4264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4970" w:hanging="108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."/>
      <w:lvlJc w:val="left"/>
      <w:pPr>
        <w:ind w:left="6036" w:hanging="144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6742" w:hanging="144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7808" w:hanging="1800"/>
      </w:pPr>
      <w:rPr>
        <w:rFonts w:hint="default"/>
        <w:b w:val="0"/>
      </w:rPr>
    </w:lvl>
  </w:abstractNum>
  <w:abstractNum w:abstractNumId="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multiLevelType w:val="hybridMultilevel"/>
    <w:lvl w:ilvl="0">
      <w:start w:val="2022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2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85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91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534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64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783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890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0328" w:hanging="180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1599" w:hanging="1032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99" w:hanging="1032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599" w:hanging="1032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>
    <w:multiLevelType w:val="hybridMultilevel"/>
    <w:lvl w:ilvl="0">
      <w:start w:val="2023"/>
      <w:numFmt w:val="decimal"/>
      <w:isLgl w:val="false"/>
      <w:suff w:val="tab"/>
      <w:lvlText w:val="%1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5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6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86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3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15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  <w:b/>
        <w:color w:val="000000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  <w:b/>
        <w:color w:val="000000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/>
        <w:b/>
        <w:color w:val="000000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  <w:b/>
        <w:color w:val="000000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/>
        <w:b/>
        <w:color w:val="000000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  <w:b/>
        <w:color w:val="00000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  <w:b/>
        <w:color w:val="00000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  <w:b/>
        <w:color w:val="000000"/>
      </w:rPr>
    </w:lvl>
  </w:abstractNum>
  <w:abstractNum w:abstractNumId="27">
    <w:multiLevelType w:val="hybridMultilevel"/>
    <w:lvl w:ilvl="0">
      <w:start w:val="2023"/>
      <w:numFmt w:val="decimal"/>
      <w:isLgl w:val="false"/>
      <w:suff w:val="tab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2023"/>
      <w:numFmt w:val="decimal"/>
      <w:isLgl w:val="false"/>
      <w:suff w:val="tab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  <w:b/>
        <w:color w:val="000000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  <w:b/>
        <w:color w:val="000000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/>
        <w:b/>
        <w:color w:val="000000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  <w:b/>
        <w:color w:val="000000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/>
        <w:b/>
        <w:color w:val="000000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  <w:b/>
        <w:color w:val="00000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  <w:b/>
        <w:color w:val="00000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  <w:b/>
        <w:color w:val="000000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15" w:hanging="360"/>
      </w:pPr>
      <w:rPr>
        <w:rFonts w:hint="default" w:ascii="Wingdings" w:hAnsi="Wingdings"/>
      </w:rPr>
    </w:lvl>
  </w:abstractNum>
  <w:num w:numId="1">
    <w:abstractNumId w:val="15"/>
  </w:num>
  <w:num w:numId="2">
    <w:abstractNumId w:val="17"/>
  </w:num>
  <w:num w:numId="3">
    <w:abstractNumId w:val="27"/>
  </w:num>
  <w:num w:numId="4">
    <w:abstractNumId w:val="19"/>
  </w:num>
  <w:num w:numId="5">
    <w:abstractNumId w:val="1"/>
  </w:num>
  <w:num w:numId="6">
    <w:abstractNumId w:val="7"/>
  </w:num>
  <w:num w:numId="7">
    <w:abstractNumId w:val="11"/>
  </w:num>
  <w:num w:numId="8">
    <w:abstractNumId w:val="0"/>
  </w:num>
  <w:num w:numId="9">
    <w:abstractNumId w:val="5"/>
  </w:num>
  <w:num w:numId="10">
    <w:abstractNumId w:val="12"/>
  </w:num>
  <w:num w:numId="11">
    <w:abstractNumId w:val="10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2">
    <w:abstractNumId w:val="10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3">
    <w:abstractNumId w:val="21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4">
    <w:abstractNumId w:val="4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5">
    <w:abstractNumId w:val="20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6">
    <w:abstractNumId w:val="6"/>
  </w:num>
  <w:num w:numId="17">
    <w:abstractNumId w:val="30"/>
  </w:num>
  <w:num w:numId="18">
    <w:abstractNumId w:val="29"/>
  </w:num>
  <w:num w:numId="19">
    <w:abstractNumId w:val="26"/>
  </w:num>
  <w:num w:numId="20">
    <w:abstractNumId w:val="28"/>
  </w:num>
  <w:num w:numId="21">
    <w:abstractNumId w:val="23"/>
  </w:num>
  <w:num w:numId="22">
    <w:abstractNumId w:val="3"/>
  </w:num>
  <w:num w:numId="23">
    <w:abstractNumId w:val="9"/>
  </w:num>
  <w:num w:numId="24">
    <w:abstractNumId w:val="24"/>
  </w:num>
  <w:num w:numId="25">
    <w:abstractNumId w:val="16"/>
  </w:num>
  <w:num w:numId="26">
    <w:abstractNumId w:val="22"/>
  </w:num>
  <w:num w:numId="27">
    <w:abstractNumId w:val="25"/>
  </w:num>
  <w:num w:numId="28">
    <w:abstractNumId w:val="18"/>
  </w:num>
  <w:num w:numId="29">
    <w:abstractNumId w:val="14"/>
  </w:num>
  <w:num w:numId="30">
    <w:abstractNumId w:val="31"/>
  </w:num>
  <w:num w:numId="31">
    <w:abstractNumId w:val="8"/>
  </w:num>
  <w:num w:numId="32">
    <w:abstractNumId w:val="2"/>
  </w:num>
  <w:num w:numId="33">
    <w:abstractNumId w:val="32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6"/>
    <w:link w:val="685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4"/>
    <w:next w:val="68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4"/>
    <w:next w:val="68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4"/>
    <w:next w:val="68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4"/>
    <w:next w:val="68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4"/>
    <w:next w:val="68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4"/>
    <w:next w:val="68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4"/>
    <w:next w:val="68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4"/>
    <w:next w:val="68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4"/>
    <w:next w:val="68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6"/>
    <w:link w:val="34"/>
    <w:uiPriority w:val="10"/>
    <w:rPr>
      <w:sz w:val="48"/>
      <w:szCs w:val="48"/>
    </w:rPr>
  </w:style>
  <w:style w:type="paragraph" w:styleId="36">
    <w:name w:val="Subtitle"/>
    <w:basedOn w:val="684"/>
    <w:next w:val="68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6"/>
    <w:link w:val="36"/>
    <w:uiPriority w:val="11"/>
    <w:rPr>
      <w:sz w:val="24"/>
      <w:szCs w:val="24"/>
    </w:rPr>
  </w:style>
  <w:style w:type="paragraph" w:styleId="38">
    <w:name w:val="Quote"/>
    <w:basedOn w:val="684"/>
    <w:next w:val="68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4"/>
    <w:next w:val="68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8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86"/>
    <w:link w:val="42"/>
    <w:uiPriority w:val="99"/>
  </w:style>
  <w:style w:type="paragraph" w:styleId="44">
    <w:name w:val="Footer"/>
    <w:basedOn w:val="684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86"/>
    <w:link w:val="44"/>
    <w:uiPriority w:val="99"/>
  </w:style>
  <w:style w:type="paragraph" w:styleId="46">
    <w:name w:val="Caption"/>
    <w:basedOn w:val="684"/>
    <w:next w:val="6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6"/>
    <w:uiPriority w:val="99"/>
    <w:unhideWhenUsed/>
    <w:rPr>
      <w:vertAlign w:val="superscript"/>
    </w:rPr>
  </w:style>
  <w:style w:type="paragraph" w:styleId="178">
    <w:name w:val="endnote text"/>
    <w:basedOn w:val="68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6"/>
    <w:uiPriority w:val="99"/>
    <w:semiHidden/>
    <w:unhideWhenUsed/>
    <w:rPr>
      <w:vertAlign w:val="superscript"/>
    </w:rPr>
  </w:style>
  <w:style w:type="paragraph" w:styleId="181">
    <w:name w:val="toc 1"/>
    <w:basedOn w:val="684"/>
    <w:next w:val="68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4"/>
    <w:next w:val="68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4"/>
    <w:next w:val="68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4"/>
    <w:next w:val="68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4"/>
    <w:next w:val="68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4"/>
    <w:next w:val="68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4"/>
    <w:next w:val="68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4"/>
    <w:next w:val="68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4"/>
    <w:next w:val="68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4"/>
    <w:next w:val="684"/>
    <w:uiPriority w:val="99"/>
    <w:unhideWhenUsed/>
    <w:pPr>
      <w:spacing w:after="0" w:afterAutospacing="0"/>
    </w:pPr>
  </w:style>
  <w:style w:type="paragraph" w:styleId="684" w:default="1">
    <w:name w:val="Normal"/>
    <w:qFormat/>
  </w:style>
  <w:style w:type="paragraph" w:styleId="685">
    <w:name w:val="Heading 1"/>
    <w:basedOn w:val="684"/>
    <w:next w:val="684"/>
    <w:link w:val="697"/>
    <w:qFormat/>
    <w:pPr>
      <w:keepLines/>
      <w:keepNext/>
      <w:spacing w:before="480" w:after="0" w:line="240" w:lineRule="auto"/>
      <w:widowControl w:val="off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  <w:lang w:eastAsia="ru-RU"/>
      <w14:ligatures w14:val="none"/>
    </w:rPr>
  </w:style>
  <w:style w:type="character" w:styleId="686" w:default="1">
    <w:name w:val="Default Paragraph Font"/>
    <w:uiPriority w:val="1"/>
    <w:semiHidden/>
    <w:unhideWhenUsed/>
  </w:style>
  <w:style w:type="table" w:styleId="6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8" w:default="1">
    <w:name w:val="No List"/>
    <w:uiPriority w:val="99"/>
    <w:semiHidden/>
    <w:unhideWhenUsed/>
  </w:style>
  <w:style w:type="paragraph" w:styleId="689">
    <w:name w:val="List Paragraph"/>
    <w:basedOn w:val="684"/>
    <w:link w:val="701"/>
    <w:uiPriority w:val="34"/>
    <w:qFormat/>
    <w:pPr>
      <w:contextualSpacing/>
      <w:ind w:left="720"/>
    </w:pPr>
  </w:style>
  <w:style w:type="character" w:styleId="690">
    <w:name w:val="Emphasis"/>
    <w:basedOn w:val="686"/>
    <w:uiPriority w:val="20"/>
    <w:qFormat/>
    <w:rPr>
      <w:i/>
      <w:iCs/>
    </w:rPr>
  </w:style>
  <w:style w:type="character" w:styleId="691">
    <w:name w:val="Hyperlink"/>
    <w:basedOn w:val="686"/>
    <w:uiPriority w:val="99"/>
    <w:semiHidden/>
    <w:unhideWhenUsed/>
    <w:rPr>
      <w:color w:val="0000ff"/>
      <w:u w:val="single"/>
    </w:rPr>
  </w:style>
  <w:style w:type="table" w:styleId="692">
    <w:name w:val="Table Grid"/>
    <w:basedOn w:val="687"/>
    <w:uiPriority w:val="39"/>
    <w:pPr>
      <w:spacing w:after="0" w:line="240" w:lineRule="auto"/>
    </w:pPr>
    <w:rPr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3" w:customStyle="1">
    <w:name w:val="docdata"/>
    <w:basedOn w:val="68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paragraph" w:styleId="694">
    <w:name w:val="Normal (Web)"/>
    <w:basedOn w:val="684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paragraph" w:styleId="695" w:customStyle="1">
    <w:name w:val="answer__text"/>
    <w:basedOn w:val="68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character" w:styleId="696">
    <w:name w:val="Strong"/>
    <w:basedOn w:val="686"/>
    <w:uiPriority w:val="22"/>
    <w:qFormat/>
    <w:rPr>
      <w:b/>
      <w:bCs/>
    </w:rPr>
  </w:style>
  <w:style w:type="character" w:styleId="697" w:customStyle="1">
    <w:name w:val="Заголовок 1 Знак"/>
    <w:basedOn w:val="686"/>
    <w:link w:val="685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  <w:lang w:eastAsia="ru-RU"/>
      <w14:ligatures w14:val="none"/>
    </w:rPr>
  </w:style>
  <w:style w:type="character" w:styleId="698" w:customStyle="1">
    <w:name w:val="blk"/>
  </w:style>
  <w:style w:type="character" w:styleId="699" w:customStyle="1">
    <w:name w:val="Основной текст_"/>
    <w:link w:val="700"/>
    <w:rPr>
      <w:sz w:val="26"/>
      <w:szCs w:val="26"/>
      <w:shd w:val="clear" w:color="auto" w:fill="ffffff"/>
    </w:rPr>
  </w:style>
  <w:style w:type="paragraph" w:styleId="700" w:customStyle="1">
    <w:name w:val="Основной текст2"/>
    <w:basedOn w:val="684"/>
    <w:link w:val="699"/>
    <w:pPr>
      <w:jc w:val="center"/>
      <w:spacing w:after="5400" w:line="322" w:lineRule="exact"/>
      <w:shd w:val="clear" w:color="auto" w:fill="ffffff"/>
      <w:widowControl w:val="off"/>
    </w:pPr>
    <w:rPr>
      <w:sz w:val="26"/>
      <w:szCs w:val="26"/>
    </w:rPr>
  </w:style>
  <w:style w:type="character" w:styleId="701" w:customStyle="1">
    <w:name w:val="Абзац списка Знак"/>
    <w:link w:val="689"/>
    <w:uiPriority w:val="34"/>
  </w:style>
  <w:style w:type="paragraph" w:styleId="702" w:customStyle="1">
    <w:name w:val="Абзац списка1"/>
    <w:basedOn w:val="684"/>
    <w:pPr>
      <w:contextualSpacing/>
      <w:ind w:left="720"/>
      <w:spacing w:after="200" w:line="276" w:lineRule="auto"/>
    </w:pPr>
    <w:rPr>
      <w:rFonts w:ascii="Calibri" w:hAnsi="Calibri" w:eastAsia="Times New Roman" w:cs="Times New Roma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Гудошникова Виктория</dc:creator>
  <cp:keywords/>
  <dc:description/>
  <cp:lastModifiedBy>Елена Рябцева</cp:lastModifiedBy>
  <cp:revision>61</cp:revision>
  <dcterms:created xsi:type="dcterms:W3CDTF">2023-10-10T09:00:00Z</dcterms:created>
  <dcterms:modified xsi:type="dcterms:W3CDTF">2023-10-25T14:26:06Z</dcterms:modified>
</cp:coreProperties>
</file>