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5"/>
        <w:jc w:val="center"/>
        <w:spacing w:before="0" w:beforeAutospacing="0" w:after="0" w:afterAutospacing="0" w:line="273" w:lineRule="auto"/>
      </w:pPr>
      <w:r>
        <w:rPr>
          <w:b/>
          <w:bCs/>
          <w:color w:val="000000"/>
        </w:rPr>
        <w:t xml:space="preserve">Общество с ограниченной ответственностью</w:t>
      </w:r>
      <w:r/>
    </w:p>
    <w:p>
      <w:pPr>
        <w:pStyle w:val="626"/>
        <w:jc w:val="center"/>
        <w:spacing w:before="0" w:beforeAutospacing="0" w:after="0" w:afterAutospacing="0" w:line="273" w:lineRule="auto"/>
      </w:pPr>
      <w:r>
        <w:rPr>
          <w:b/>
          <w:bCs/>
          <w:color w:val="000000"/>
        </w:rPr>
        <w:t xml:space="preserve">«ПЕРВАЯ ПРОМЫШЛЕННАЯ АКАДЕМИЯ» </w:t>
      </w:r>
      <w:r/>
    </w:p>
    <w:p>
      <w:pPr>
        <w:pStyle w:val="626"/>
        <w:jc w:val="center"/>
        <w:spacing w:before="0" w:beforeAutospacing="0" w:after="0" w:afterAutospacing="0" w:line="273" w:lineRule="auto"/>
      </w:pPr>
      <w:r>
        <w:rPr>
          <w:b/>
          <w:bCs/>
          <w:color w:val="000000"/>
        </w:rPr>
        <w:t xml:space="preserve">(ООО «ППА»)</w:t>
      </w:r>
      <w:r/>
    </w:p>
    <w:p>
      <w:pPr>
        <w:pStyle w:val="625"/>
        <w:jc w:val="right"/>
        <w:spacing w:before="0" w:beforeAutospacing="0" w:after="200" w:afterAutospacing="0" w:line="273" w:lineRule="auto"/>
      </w:pPr>
      <w:r/>
      <w:r/>
    </w:p>
    <w:p>
      <w:pPr>
        <w:pStyle w:val="625"/>
        <w:jc w:val="right"/>
        <w:spacing w:before="0" w:beforeAutospacing="0" w:after="200" w:afterAutospacing="0" w:line="273" w:lineRule="auto"/>
      </w:pPr>
      <w:r>
        <w:t xml:space="preserve"> </w:t>
      </w:r>
      <w:r/>
    </w:p>
    <w:p>
      <w:pPr>
        <w:pStyle w:val="626"/>
        <w:spacing w:before="0" w:beforeAutospacing="0" w:after="200" w:afterAutospacing="0"/>
        <w:tabs>
          <w:tab w:val="left" w:pos="1905" w:leader="none"/>
          <w:tab w:val="right" w:pos="9355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Согласовано:</w:t>
      </w:r>
      <w:r>
        <w:rPr>
          <w:color w:val="000000"/>
          <w:sz w:val="28"/>
          <w:szCs w:val="28"/>
        </w:rPr>
        <w:tab/>
        <w:t xml:space="preserve">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Утверждаю: </w:t>
      </w:r>
      <w:r>
        <w:rPr>
          <w:color w:val="000000"/>
          <w:sz w:val="28"/>
          <w:szCs w:val="28"/>
        </w:rPr>
      </w:r>
    </w:p>
    <w:p>
      <w:pPr>
        <w:pStyle w:val="626"/>
        <w:spacing w:before="0" w:beforeAutospacing="0" w:after="200" w:afterAutospacing="0"/>
        <w:tabs>
          <w:tab w:val="left" w:pos="1905" w:leader="none"/>
          <w:tab w:val="right" w:pos="9355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Педагогического совета</w:t>
      </w:r>
      <w:r>
        <w:rPr>
          <w:color w:val="000000"/>
          <w:sz w:val="28"/>
          <w:szCs w:val="28"/>
        </w:rPr>
        <w:tab/>
        <w:t xml:space="preserve">  </w:t>
      </w:r>
      <w:r>
        <w:rPr>
          <w:color w:val="000000"/>
          <w:sz w:val="28"/>
          <w:szCs w:val="28"/>
        </w:rPr>
        <w:t xml:space="preserve">Генеральный директор </w:t>
      </w:r>
      <w:r>
        <w:rPr>
          <w:color w:val="000000"/>
          <w:sz w:val="28"/>
          <w:szCs w:val="28"/>
        </w:rPr>
      </w:r>
    </w:p>
    <w:p>
      <w:pPr>
        <w:pStyle w:val="626"/>
        <w:spacing w:before="0" w:beforeAutospacing="0" w:after="200" w:afterAutospacing="0"/>
        <w:tabs>
          <w:tab w:val="right" w:pos="9355" w:leader="none"/>
        </w:tabs>
      </w:pPr>
      <w:r>
        <w:rPr>
          <w:color w:val="000000"/>
          <w:sz w:val="28"/>
          <w:szCs w:val="28"/>
        </w:rPr>
        <w:t xml:space="preserve">__________________</w:t>
      </w:r>
      <w:r>
        <w:rPr>
          <w:color w:val="000000"/>
          <w:sz w:val="28"/>
          <w:szCs w:val="28"/>
        </w:rPr>
        <w:t xml:space="preserve">Кацуба А.С.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__________________ Кацуба А.С.</w:t>
      </w:r>
      <w:r>
        <w:t xml:space="preserve"> </w:t>
      </w:r>
      <w:r/>
    </w:p>
    <w:p>
      <w:pPr>
        <w:pStyle w:val="626"/>
        <w:spacing w:before="0" w:beforeAutospacing="0" w:after="200" w:afterAutospacing="0"/>
        <w:tabs>
          <w:tab w:val="right" w:pos="9355" w:leader="none"/>
        </w:tabs>
      </w:pPr>
      <w:r>
        <w:rPr>
          <w:color w:val="000000"/>
          <w:sz w:val="28"/>
          <w:szCs w:val="28"/>
        </w:rPr>
        <w:t xml:space="preserve">«___» ________________2023 г.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«___» ________________2023 г. </w:t>
      </w:r>
      <w:r/>
    </w:p>
    <w:p>
      <w:pPr>
        <w:pStyle w:val="626"/>
        <w:ind w:left="3060" w:right="-261"/>
        <w:jc w:val="center"/>
        <w:spacing w:beforeAutospacing="0" w:afterAutospacing="0"/>
      </w:pPr>
      <w:r>
        <w:rPr>
          <w:color w:val="000000"/>
          <w:sz w:val="22"/>
          <w:szCs w:val="22"/>
        </w:rPr>
        <w:t xml:space="preserve">м.п.</w: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  <w:spacing w:after="0"/>
        <w:tabs>
          <w:tab w:val="left" w:pos="3285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/>
        <w:tabs>
          <w:tab w:val="left" w:pos="3285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ЭЛЕКТРОННОМ УЧЕБНО-МЕТОДИЧЕСКОМ КОМПЛЕКСЕ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Москва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2023 г.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1. ОБЩИЕ ПОЛОЖЕНИЯ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2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об электронном учебно-методическом комплексе </w:t>
      </w:r>
      <w:r>
        <w:rPr>
          <w:rFonts w:ascii="Times New Roman" w:hAnsi="Times New Roman" w:cs="Times New Roman"/>
          <w:sz w:val="24"/>
          <w:szCs w:val="24"/>
        </w:rPr>
        <w:t xml:space="preserve">(далее ЭУМК) </w:t>
      </w:r>
      <w:r>
        <w:rPr>
          <w:rFonts w:ascii="Times New Roman" w:hAnsi="Times New Roman" w:cs="Times New Roman"/>
          <w:sz w:val="24"/>
          <w:szCs w:val="24"/>
        </w:rPr>
        <w:t xml:space="preserve">регламентирует единые требования к составу, структуре, содержанию, разработке, утверждению и обновлению (актуализации) электронного учебно-методического комплекса в Обществе с ограниченной ответственностью «Первая Промышленная Академия» (далее – Академия).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регламентирует обеспечение реализации ФГОС СПО и ВО в части доступности для обучающихся учебно-методического обеспечения дополнительных профессиональных образовательных программ и программ профессионального обучения.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распространяется на процесс разработки ЭУМК по образовательным программам дополнительного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профессионального обучения, программам обучения и проверки знан</w:t>
      </w:r>
      <w:r>
        <w:rPr>
          <w:rFonts w:ascii="Times New Roman" w:hAnsi="Times New Roman" w:cs="Times New Roman"/>
          <w:sz w:val="24"/>
          <w:szCs w:val="24"/>
        </w:rPr>
        <w:t xml:space="preserve">ий, научно-педагогических работников, ответственных лиц Академии, задействованных в процессе разработки и использования электронных образовательных технологий по отдельным дисциплинам, учебным модулям, а также реализующих образовательные программы в целом.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2. ОСНОВНЫЕ ТЕРМИНЫ И СОЕРАЩЕНИЯ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Термины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Автор</w:t>
      </w:r>
      <w:r>
        <w:rPr>
          <w:rFonts w:ascii="Times New Roman" w:hAnsi="Times New Roman" w:cs="Times New Roman"/>
          <w:sz w:val="24"/>
          <w:szCs w:val="24"/>
        </w:rPr>
        <w:t xml:space="preserve"> – сотрудник Академии или привлеченный специалист, создающий учебные материалы по отдельной учебной дисциплине.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Метаданные</w:t>
      </w:r>
      <w:r>
        <w:rPr>
          <w:rFonts w:ascii="Times New Roman" w:hAnsi="Times New Roman" w:cs="Times New Roman"/>
          <w:sz w:val="24"/>
          <w:szCs w:val="24"/>
        </w:rPr>
        <w:t xml:space="preserve"> – структурированные данные, предназначенные для описания характеристик образовательных ресурсов (ЭУМК, ЭОР, объектов контента).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Перекрестная ссылка</w:t>
      </w:r>
      <w:r>
        <w:rPr>
          <w:rFonts w:ascii="Times New Roman" w:hAnsi="Times New Roman" w:cs="Times New Roman"/>
          <w:sz w:val="24"/>
          <w:szCs w:val="24"/>
        </w:rPr>
        <w:t xml:space="preserve"> – это внутренняя ссылка документа, которая связывает определенные фрагменты документа, дополняющие друг друга.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Портал</w:t>
      </w:r>
      <w:r>
        <w:rPr>
          <w:rFonts w:ascii="Times New Roman" w:hAnsi="Times New Roman" w:cs="Times New Roman"/>
          <w:sz w:val="24"/>
          <w:szCs w:val="24"/>
        </w:rPr>
        <w:t xml:space="preserve"> – корпоративный ресурс академии.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Практикум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заданий в текстовом графической виде по дисциплине для практических, лабораторных, семинарских занятий, </w:t>
      </w:r>
      <w:r>
        <w:rPr>
          <w:rFonts w:ascii="Times New Roman" w:hAnsi="Times New Roman" w:cs="Times New Roman"/>
          <w:sz w:val="24"/>
          <w:szCs w:val="24"/>
        </w:rPr>
        <w:t xml:space="preserve">учебно-исследовательской и самостоятельной работы.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Презентация</w:t>
      </w:r>
      <w:r>
        <w:rPr>
          <w:rFonts w:ascii="Times New Roman" w:hAnsi="Times New Roman" w:cs="Times New Roman"/>
          <w:sz w:val="24"/>
          <w:szCs w:val="24"/>
        </w:rPr>
        <w:t xml:space="preserve"> – набор текстовых и информационно-графических демонстративных слайдов, раскрывающих теоретическое и практическое содержание всего учебного курса.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обязательная составная часть образовательной программы по соответствующему направлению подготовки, утвержденный документ содержащий систематизированный перечень содержания дисциплины, а также основных инструментов и методик освоения заявленных компетенций и контроля знаний.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Тест </w:t>
      </w:r>
      <w:r>
        <w:rPr>
          <w:rFonts w:ascii="Times New Roman" w:hAnsi="Times New Roman" w:cs="Times New Roman"/>
          <w:sz w:val="24"/>
          <w:szCs w:val="24"/>
        </w:rPr>
        <w:t xml:space="preserve">– набор вопросов с вариантом ответов для организации самопроверки и итоговой проверки степени освоения компетенций.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Учебный контент </w:t>
      </w:r>
      <w:r>
        <w:rPr>
          <w:rFonts w:ascii="Times New Roman" w:hAnsi="Times New Roman" w:cs="Times New Roman"/>
          <w:sz w:val="24"/>
          <w:szCs w:val="24"/>
        </w:rPr>
        <w:t xml:space="preserve">– совокупность взаимосвязанных элементов различного формата, раскрывающая содержание дисциплины и позволяющая освоить заявленные компетенции. Может быть представлен в виде лекции, практических заданий, презентаций.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Учебное пособие </w:t>
      </w:r>
      <w:r>
        <w:rPr>
          <w:rFonts w:ascii="Times New Roman" w:hAnsi="Times New Roman" w:cs="Times New Roman"/>
          <w:sz w:val="24"/>
          <w:szCs w:val="24"/>
        </w:rPr>
        <w:t xml:space="preserve">– учебное издание, дополняющее или частично </w:t>
      </w:r>
      <w:r>
        <w:rPr>
          <w:rFonts w:ascii="Times New Roman" w:hAnsi="Times New Roman" w:cs="Times New Roman"/>
          <w:sz w:val="24"/>
          <w:szCs w:val="24"/>
        </w:rPr>
        <w:t xml:space="preserve">(полностью) заменяющее учебник, структурированный набор учебных материалов, раскрывающих темы дисциплины и соответствующий рабочей программе.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Цифровые образовательные ресурсы </w:t>
      </w:r>
      <w:r>
        <w:rPr>
          <w:rFonts w:ascii="Times New Roman" w:hAnsi="Times New Roman" w:cs="Times New Roman"/>
          <w:sz w:val="24"/>
          <w:szCs w:val="24"/>
        </w:rPr>
        <w:t xml:space="preserve">– представленная в цифровой форме совокупность данных, необходимых для организации учебного процесса.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Электронное обучение (ЭО)</w:t>
      </w:r>
      <w:r>
        <w:rPr>
          <w:rFonts w:ascii="Times New Roman" w:hAnsi="Times New Roman" w:cs="Times New Roman"/>
          <w:sz w:val="24"/>
          <w:szCs w:val="24"/>
        </w:rPr>
        <w:t xml:space="preserve"> – организация образовательной деятельности с применением содержащейся в базе данных и используемой при реализации образовательных программ и</w:t>
      </w:r>
      <w:r>
        <w:rPr>
          <w:rFonts w:ascii="Times New Roman" w:hAnsi="Times New Roman" w:cs="Times New Roman"/>
          <w:sz w:val="24"/>
          <w:szCs w:val="24"/>
        </w:rPr>
        <w:t xml:space="preserve">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 и взаимодействие обучающихся и педагогических работников.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Электронные образовательные технологии (ЭОТ) </w:t>
      </w:r>
      <w:r>
        <w:rPr>
          <w:rFonts w:ascii="Times New Roman" w:hAnsi="Times New Roman" w:cs="Times New Roman"/>
          <w:sz w:val="24"/>
          <w:szCs w:val="24"/>
        </w:rPr>
        <w:t xml:space="preserve">– образовательные технологии, реализуемые, в основном, с применением информационных и телекоммуникационных технологий при опосредованном (на расстоянии) взаимодействии обучающихся и педагогических работников.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образовательный ресурс (ЭОР) </w:t>
      </w:r>
      <w:r>
        <w:rPr>
          <w:rFonts w:ascii="Times New Roman" w:hAnsi="Times New Roman" w:cs="Times New Roman"/>
          <w:sz w:val="24"/>
          <w:szCs w:val="24"/>
        </w:rPr>
        <w:t xml:space="preserve">– образовательный ресурс, представленный в электронно-цифровой форме, для воспроизведения которого используются электронные </w:t>
      </w:r>
      <w:r>
        <w:rPr>
          <w:rFonts w:ascii="Times New Roman" w:hAnsi="Times New Roman" w:cs="Times New Roman"/>
          <w:sz w:val="24"/>
          <w:szCs w:val="24"/>
        </w:rPr>
        <w:t xml:space="preserve">устройства, включающий в себя структуру, предметное содержание и метаданные о них.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учебно-методический комплекс (ЭУМК)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комплексный ЭОР, структурированная совокупность электронной </w:t>
      </w:r>
      <w:r>
        <w:rPr>
          <w:rFonts w:ascii="Times New Roman" w:hAnsi="Times New Roman" w:cs="Times New Roman"/>
          <w:sz w:val="24"/>
          <w:szCs w:val="24"/>
        </w:rPr>
        <w:t xml:space="preserve">учебно-методической документации, электронных образовательных ресурсов, средств обучения и контроля знаний, содержащих взаимосвязанный контент и предназначенных для организации учебного процесса и реализации освоения заявленных учебных целей (компетенций).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Электронная информационно-образовательная среда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электронных образовательных ресурсов, средств информационно-коммуникационных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местонахождения.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 РАЗРАБОТКИ И УТВЕРЖДЕНИЯ ЭУМК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27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Ответственность за своевременность и качество разработки и обновления ЭУМК по программам несет председатель педагогического совета.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Проектирование и составление ЭУМК по программе осуществляется разработчиком из числа главных и ведущих специалистов Академии, преподавателей, или преподавателей выполняющих разработку программ на договорной основе.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При необходимости содержание ЭУМК программы согласовывается с заказчиком обучения по этой программе или сетевым партнером.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Экспертное заключение ЭУМК программы не составляется.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Учебная часть осуществляет контроль за соответствием разработанного ЭУМК программы нормативным документам в сфере образования.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Образовательная программа согласуется с Педагогическим советом и утверждается Генеральным </w:t>
      </w:r>
      <w:r>
        <w:rPr>
          <w:rFonts w:ascii="Times New Roman" w:hAnsi="Times New Roman" w:cs="Times New Roman"/>
          <w:sz w:val="24"/>
          <w:szCs w:val="24"/>
        </w:rPr>
        <w:t xml:space="preserve">директором Академии.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ЭУМК хранится в системе СДО.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При обновлении или корректировке образовательной программы приказом Генерального директора Академии утверждается ее актуализированная версия, программа, утратившая силу, аннулируется 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4. СОДЕРЖАНИЕ ЭУМК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27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Структура  ЭУМК по программам дополнительного профессионального образования соответствует требованиям приказа Минобрнауки РФ от 01 июля 2013 года № 499 и состоит из комплекта учебной документации в составе: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рабочий учебный план и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календарный учебный график;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7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рабочая учебная программа;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контрольно-оценочные средства для промежуточной и итоговой аттестации;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контенты по темам, разделам, модулям;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7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-организационно педагогические условия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7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программа практики или стажировки (при наличии)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7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иные компоненты.</w:t>
      </w: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6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 w:customStyle="1">
    <w:name w:val="docdata"/>
    <w:basedOn w:val="62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paragraph" w:styleId="626">
    <w:name w:val="Normal (Web)"/>
    <w:basedOn w:val="62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paragraph" w:styleId="627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Елена Рябцева</cp:lastModifiedBy>
  <cp:revision>4</cp:revision>
  <dcterms:created xsi:type="dcterms:W3CDTF">2023-10-25T14:19:00Z</dcterms:created>
  <dcterms:modified xsi:type="dcterms:W3CDTF">2023-10-26T14:58:56Z</dcterms:modified>
</cp:coreProperties>
</file>