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Общество с ограниченной ответственностью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8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«ПЕРВАЯ ПРОМЫШЛЕННАЯ АКАДЕМИЯ»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8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(ООО «ППА»)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832"/>
        <w:jc w:val="center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832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  <w:r>
        <w:rPr>
          <w:color w:val="1f4e79"/>
          <w:sz w:val="28"/>
          <w:szCs w:val="28"/>
          <w:lang w:val="ru-RU"/>
        </w:rPr>
      </w:r>
      <w:r>
        <w:rPr>
          <w:color w:val="1f4e79"/>
          <w:sz w:val="28"/>
          <w:szCs w:val="28"/>
          <w:lang w:val="ru-RU"/>
        </w:rPr>
      </w:r>
    </w:p>
    <w:p>
      <w:pPr>
        <w:pStyle w:val="83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3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3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«___» ________________2023 г.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32"/>
        <w:ind w:left="3060" w:right="-261" w:firstLine="0"/>
        <w:jc w:val="center"/>
        <w:spacing w:before="100" w:after="100"/>
        <w:rPr>
          <w:lang w:val="ru-RU"/>
        </w:rPr>
      </w:pPr>
      <w:r>
        <w:rPr>
          <w:lang w:val="ru-RU"/>
        </w:rPr>
        <w:t xml:space="preserve">м.п.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101" w:right="72" w:hanging="10"/>
        <w:jc w:val="center"/>
        <w:spacing w:before="0" w:after="5" w:line="268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 </w:t>
      </w:r>
      <w:r>
        <w:rPr>
          <w:b/>
          <w:bCs/>
          <w:sz w:val="28"/>
          <w:lang w:val="ru-RU"/>
        </w:rPr>
        <w:t xml:space="preserve">ПОЛОЖЕНИЕ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32"/>
        <w:ind w:right="0" w:firstLine="0"/>
        <w:jc w:val="center"/>
        <w:spacing w:before="0" w:after="3007" w:line="256" w:lineRule="auto"/>
        <w:tabs>
          <w:tab w:val="clear" w:pos="720" w:leader="none"/>
          <w:tab w:val="center" w:pos="3419" w:leader="none"/>
          <w:tab w:val="right" w:pos="9432" w:leader="none"/>
        </w:tabs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ОБ ОРГАНИЗАЦИИ И ОКАЗАНИИ ПЕРВОЙ ПОМОЩИ ПОСТРАДАВШИМ</w:t>
      </w: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>
      <w:pPr>
        <w:pStyle w:val="832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>
      <w:pPr>
        <w:pStyle w:val="832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32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32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32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32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32"/>
        <w:jc w:val="center"/>
        <w:rPr>
          <w:b/>
          <w:bCs/>
          <w:sz w:val="28"/>
          <w:szCs w:val="28"/>
          <w:highlight w:val="none"/>
          <w:lang w:val="ru-RU"/>
        </w:rPr>
      </w:pPr>
      <w:r>
        <w:rPr>
          <w:b/>
          <w:bCs/>
          <w:sz w:val="28"/>
          <w:lang w:val="ru-RU"/>
        </w:rPr>
        <w:t xml:space="preserve">г. Москва</w:t>
      </w:r>
      <w:r>
        <w:rPr>
          <w:b/>
          <w:bCs/>
          <w:sz w:val="28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highlight w:val="none"/>
          <w:lang w:val="ru-RU"/>
        </w:rPr>
        <w:t xml:space="preserve">2023 г.</w:t>
      </w:r>
      <w:r>
        <w:rPr>
          <w:b/>
          <w:bCs/>
          <w:sz w:val="28"/>
          <w:highlight w:val="none"/>
          <w:lang w:val="ru-RU"/>
        </w:rPr>
      </w:r>
    </w:p>
    <w:p>
      <w:pPr>
        <w:pStyle w:val="833"/>
        <w:ind w:left="116" w:hanging="10"/>
        <w:spacing w:before="0" w:after="0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1. ОБЩИЕ ПОЛОЖЕНИЯ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1.1. Настоящее Положение об организации и оказании первой помощи пострадавшим (далее Положение) разработано в Обществе с ограниченной ответственностью «Первая Промышленная академия» (далее – ООО «ППА») в целях реализации норм </w:t>
      </w:r>
      <w:r>
        <w:rPr>
          <w:lang w:val="ru-RU" w:eastAsia="en-US"/>
        </w:rPr>
        <w:t xml:space="preserve">Трудового</w:t>
      </w:r>
      <w:r>
        <w:rPr>
          <w:lang w:val="ru-RU"/>
        </w:rPr>
        <w:t xml:space="preserve"> кодекса Российской Федерации, Федерального закона от 21.11.2011 № 323-ФЗ «Об основах охраны здоровья граждан в Российской Федерации», ст. 41 Федерального закона «Об образовании в Российской Федерации».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1.2. Первая помощь</w:t>
      </w:r>
      <w:r>
        <w:rPr>
          <w:lang w:val="ru-RU"/>
        </w:rPr>
        <w:t xml:space="preserve"> — это комплекс мероприятий, направленных на восстановление или сохранение жизни и здоровья пострадавшего. Ее должен уметь оказать тот, кто находится рядом с пострадавшим (взаимопомощь), или сам пострадавший (самопомощь) до прибытия медицинского работника.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3"/>
        <w:ind w:left="116" w:right="77" w:hanging="10"/>
        <w:spacing w:before="0" w:after="0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2. ОСНОВНЫЕ ЦЕЛИ И ЗАДАЧИ ОКАЗАНИЯ ПЕРВОЙ ПОМОЩИ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2.1. Цель оказания первой помощи поддержание жизни и сохранение здоровья пострадавшего от несчастного случая или внезапно возникшего заболевания до момента начала оказания пострадавшему квалифицированной медицинской помощи.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2.2. Для обеспечения надлежащего качества оказания первой помощи, оказывающий ее должен знать порядок действий, правила, методы, приемы, алгоритм действий при оказании первой медицинской помощи.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2.3. Чтобы первая помощь была эффективной, кабинеты в ООО «ППА» должны быть оснащены: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numPr>
          <w:ilvl w:val="0"/>
          <w:numId w:val="2"/>
        </w:numPr>
        <w:ind w:left="0" w:right="52" w:firstLine="0"/>
        <w:spacing w:line="276" w:lineRule="auto"/>
        <w:tabs>
          <w:tab w:val="left" w:pos="426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аптечками с набором необходимых медикаментов и медицинских средств для оказания первой помощи; </w:t>
      </w:r>
      <w:r>
        <w:rPr>
          <w:lang w:val="ru-RU" w:eastAsia="en-US"/>
        </w:rPr>
      </w:r>
      <w:r>
        <w:rPr>
          <w:lang w:val="ru-RU" w:eastAsia="en-US"/>
        </w:rPr>
      </w:r>
    </w:p>
    <w:p>
      <w:pPr>
        <w:pStyle w:val="832"/>
        <w:numPr>
          <w:ilvl w:val="0"/>
          <w:numId w:val="2"/>
        </w:numPr>
        <w:ind w:left="0" w:right="52" w:firstLine="0"/>
        <w:spacing w:line="276" w:lineRule="auto"/>
        <w:tabs>
          <w:tab w:val="left" w:pos="426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инструкциями по оказанию первой помощи; </w:t>
      </w:r>
      <w:r>
        <w:rPr>
          <w:lang w:val="ru-RU" w:eastAsia="en-US"/>
        </w:rPr>
      </w:r>
      <w:r>
        <w:rPr>
          <w:lang w:val="ru-RU" w:eastAsia="en-US"/>
        </w:rPr>
      </w:r>
    </w:p>
    <w:p>
      <w:pPr>
        <w:pStyle w:val="832"/>
        <w:numPr>
          <w:ilvl w:val="0"/>
          <w:numId w:val="2"/>
        </w:numPr>
        <w:ind w:left="0" w:right="52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методическими документами по обучению работников по оказанию первой помощи.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720" w:right="52" w:firstLine="0"/>
        <w:spacing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81" w:right="0" w:hanging="10"/>
        <w:jc w:val="center"/>
        <w:spacing w:line="276" w:lineRule="auto"/>
        <w:rPr>
          <w:b/>
          <w:bCs/>
          <w:lang w:val="ru-RU"/>
        </w:rPr>
      </w:pPr>
      <w:r>
        <w:rPr>
          <w:b/>
          <w:bCs/>
          <w:sz w:val="26"/>
          <w:lang w:val="ru-RU"/>
        </w:rPr>
        <w:t xml:space="preserve">ГЛАВА З. ОБЩИЙ ПОРЯДОК ДЕЙСТВИЙ ПРИ ОКАЗАНИИ ПЕРВОЙ ПОМОЩИ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3.1. Приступая к оказанию первой помощи следует оценить степень опасности сложившейся ситуации для проведения спасательных мероприятий.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3.2. Необходимо принять меры предосторожности для себя и пострадавшего. Оказывая первую помощь, необходимо следить за своей личной безопасностью, не усугубляя уже случившееся происшествие несчастным случаем с собой.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3.3. Для определения характера и степени повреждения необходимо провести тщательный осмотр, опрос (при возможности) и осторожное исследование (ощупывание) пострадавшего (головы, туловища, конечностей).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3.4. Оказывающий помощь должен знать основные признаки нарушения жизненно важных функций организма человека, а также уметь освободить пострадавшего от действия опасных и вредных факторов, оценить состояние пострадавшего, определить </w:t>
      </w: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0" cy="6350"/>
                <wp:effectExtent l="0" t="0" r="0" b="0"/>
                <wp:docPr id="1" name="Picture 203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03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-3846" t="-3846" r="-3846" b="-3846"/>
                        <a:stretch/>
                      </pic:blipFill>
                      <pic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50pt;height:0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val="ru-RU"/>
        </w:rPr>
        <w:t xml:space="preserve">последовательность применяемых приемов первой медицинской помощи, при необходимости использовать подручные средства при оказании помощи и транспортировке пострадавшего,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3.5. Необходимо вызвать медицински</w:t>
      </w:r>
      <w:r>
        <w:rPr>
          <w:lang w:val="ru-RU"/>
        </w:rPr>
        <w:t xml:space="preserve">й персонал, а в случае невозможности вызова медицинского персонала на место происшествия необходимо обеспечить транспортировку пострадавшего в ближайшее медицинское учреждение. При этом перевозить пострадавшего можно только при устойчивом дыхании и пульсе.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3.6. В том случае, когда состояние пострадавшего не позволяет его транспортировать, необходимо поддерживать его основные жизненные функции до прибытия медицинского персонала.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33"/>
        <w:ind w:left="116" w:right="173" w:hanging="10"/>
        <w:spacing w:before="0" w:after="0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4. РОЛЬ ПЕДАГОГИЧЕСКИХ РАБОТНИКОВ В ОРГАНИЗАЦИИ ОХРАНЫ ЗДОРОВЬЯ ПРИ ОКАЗАНИИ ПЕРВОЙ ПОМОЩИ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4.1. Первая помощь до прихода медицинского персонала (оста</w:t>
      </w:r>
      <w:r>
        <w:rPr>
          <w:lang w:val="ru-RU"/>
        </w:rPr>
        <w:t xml:space="preserve">новка кровотечения, придание телу определенного положения, транспортировка пострадавшего в отдельное помещение со специальными условиями и т.д.) может быть оказана педагогическими работниками, прошедшими соответствующую подготовку по оказанию такой помощи.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ind w:left="4" w:right="52" w:firstLine="0"/>
        <w:spacing w:line="276" w:lineRule="auto"/>
        <w:rPr>
          <w:lang w:val="ru-RU"/>
        </w:rPr>
      </w:pPr>
      <w:r>
        <w:rPr>
          <w:lang w:val="ru-RU"/>
        </w:rPr>
        <w:t xml:space="preserve">4.2. Пед</w:t>
      </w:r>
      <w:r>
        <w:rPr>
          <w:lang w:val="ru-RU"/>
        </w:rPr>
        <w:t xml:space="preserve">агогические работники проходят обучение по навыкам оказания первичной медицинской помощи в рамках занятий по охране труда, инструктажей и тренингов по действиям в чрезвычайных ситуациях. Каждый педагогический работник должен знать место нахождения аптечки.</w:t>
      </w:r>
      <w:r>
        <w:rPr>
          <w:lang w:val="ru-RU"/>
        </w:rPr>
      </w:r>
      <w:r>
        <w:rPr>
          <w:lang w:val="ru-RU"/>
        </w:rPr>
      </w:r>
    </w:p>
    <w:p>
      <w:pPr>
        <w:pStyle w:val="832"/>
        <w:rPr>
          <w:vanish/>
          <w:lang w:val="en-US" w:eastAsia="en-US"/>
        </w:rPr>
      </w:pPr>
      <w:r>
        <w:rPr>
          <w:vanish/>
          <w:lang w:val="en-US" w:eastAsia="en-US"/>
        </w:rPr>
      </w:r>
      <w:bookmarkStart w:id="1" w:name="_PictureBullets"/>
      <w:r/>
      <w:bookmarkEnd w:id="1"/>
      <w:r>
        <w:rPr>
          <w:vanish/>
          <w:lang w:val="en-US" w:eastAsia="en-US"/>
        </w:rPr>
      </w:r>
      <w:r>
        <w:rPr>
          <w:vanish/>
          <w:lang w:val="en-US" w:eastAsia="en-US"/>
        </w:rPr>
      </w:r>
    </w:p>
    <w:sectPr>
      <w:footnotePr/>
      <w:endnotePr/>
      <w:type w:val="nextPage"/>
      <w:pgSz w:w="11906" w:h="16838" w:orient="portrait"/>
      <w:pgMar w:top="1122" w:right="816" w:bottom="1335" w:left="1652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link w:val="833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2"/>
    <w:next w:val="832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2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2"/>
    <w:next w:val="832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2"/>
    <w:next w:val="832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2"/>
    <w:next w:val="832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2"/>
    <w:next w:val="832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character" w:styleId="685">
    <w:name w:val="Header Char"/>
    <w:link w:val="851"/>
    <w:uiPriority w:val="99"/>
  </w:style>
  <w:style w:type="character" w:styleId="686">
    <w:name w:val="Footer Char"/>
    <w:link w:val="852"/>
    <w:uiPriority w:val="99"/>
  </w:style>
  <w:style w:type="character" w:styleId="687">
    <w:name w:val="Caption Char"/>
    <w:basedOn w:val="848"/>
    <w:link w:val="852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ind w:right="10" w:firstLine="0"/>
      <w:jc w:val="both"/>
      <w:spacing w:line="312" w:lineRule="auto"/>
      <w:widowControl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833">
    <w:name w:val="Heading 1"/>
    <w:next w:val="832"/>
    <w:qFormat/>
    <w:pPr>
      <w:numPr>
        <w:ilvl w:val="0"/>
        <w:numId w:val="1"/>
      </w:numPr>
      <w:ind w:left="96" w:hanging="10"/>
      <w:jc w:val="center"/>
      <w:keepLines/>
      <w:keepNext/>
      <w:spacing w:before="0" w:after="254" w:line="264" w:lineRule="auto"/>
      <w:widowControl/>
      <w:outlineLvl w:val="0"/>
    </w:pPr>
    <w:rPr>
      <w:rFonts w:ascii="Times New Roman" w:hAnsi="Times New Roman" w:eastAsia="Times New Roman" w:cs="Times New Roman"/>
      <w:color w:val="000000"/>
      <w:sz w:val="26"/>
      <w:szCs w:val="22"/>
      <w:lang w:val="en-US" w:eastAsia="zh-CN" w:bidi="ar-SA"/>
    </w:rPr>
  </w:style>
  <w:style w:type="character" w:styleId="834">
    <w:name w:val="WW8Num1z0"/>
    <w:qFormat/>
    <w:rPr>
      <w:rFonts w:ascii="Symbol" w:hAnsi="Symbol" w:cs="Symbol"/>
    </w:rPr>
  </w:style>
  <w:style w:type="character" w:styleId="835">
    <w:name w:val="WW8Num1z1"/>
    <w:qFormat/>
    <w:rPr>
      <w:rFonts w:ascii="Courier New" w:hAnsi="Courier New" w:cs="Courier New"/>
    </w:rPr>
  </w:style>
  <w:style w:type="character" w:styleId="836">
    <w:name w:val="WW8Num1z2"/>
    <w:qFormat/>
    <w:rPr>
      <w:rFonts w:ascii="Wingdings" w:hAnsi="Wingdings" w:cs="Wingdings"/>
    </w:rPr>
  </w:style>
  <w:style w:type="character" w:styleId="837">
    <w:name w:val="WW8Num2z0"/>
    <w:qFormat/>
    <w:rPr>
      <w:rFonts w:ascii="Symbol" w:hAnsi="Symbol" w:cs="Symbol"/>
    </w:rPr>
  </w:style>
  <w:style w:type="character" w:styleId="838">
    <w:name w:val="WW8Num3z0"/>
    <w:qFormat/>
    <w:rPr>
      <w:rFonts w:ascii="Symbol" w:hAnsi="Symbol" w:cs="Symbol"/>
    </w:rPr>
  </w:style>
  <w:style w:type="character" w:styleId="839">
    <w:name w:val="WW8Num3z1"/>
    <w:qFormat/>
    <w:rPr>
      <w:rFonts w:ascii="Courier New" w:hAnsi="Courier New" w:cs="Courier New"/>
    </w:rPr>
  </w:style>
  <w:style w:type="character" w:styleId="840">
    <w:name w:val="WW8Num3z2"/>
    <w:qFormat/>
    <w:rPr>
      <w:rFonts w:ascii="Wingdings" w:hAnsi="Wingdings" w:cs="Wingdings"/>
    </w:rPr>
  </w:style>
  <w:style w:type="character" w:styleId="841">
    <w:name w:val="Основной шрифт абзаца"/>
    <w:qFormat/>
  </w:style>
  <w:style w:type="character" w:styleId="842">
    <w:name w:val="Заголовок 1 Знак"/>
    <w:qFormat/>
    <w:rPr>
      <w:rFonts w:ascii="Times New Roman" w:hAnsi="Times New Roman" w:eastAsia="Times New Roman" w:cs="Times New Roman"/>
      <w:color w:val="000000"/>
      <w:sz w:val="26"/>
    </w:rPr>
  </w:style>
  <w:style w:type="character" w:styleId="843">
    <w:name w:val="Верхний колонтитул Знак"/>
    <w:qFormat/>
    <w:rPr>
      <w:rFonts w:ascii="Times New Roman" w:hAnsi="Times New Roman" w:cs="Times New Roman"/>
      <w:color w:val="000000"/>
      <w:sz w:val="24"/>
      <w:szCs w:val="22"/>
      <w:lang w:val="en-US"/>
    </w:rPr>
  </w:style>
  <w:style w:type="character" w:styleId="844">
    <w:name w:val="Нижний колонтитул Знак"/>
    <w:qFormat/>
    <w:rPr>
      <w:rFonts w:ascii="Times New Roman" w:hAnsi="Times New Roman" w:cs="Times New Roman"/>
      <w:color w:val="000000"/>
      <w:sz w:val="24"/>
      <w:szCs w:val="22"/>
      <w:lang w:val="en-US"/>
    </w:rPr>
  </w:style>
  <w:style w:type="paragraph" w:styleId="845">
    <w:name w:val="Heading"/>
    <w:basedOn w:val="832"/>
    <w:next w:val="846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46">
    <w:name w:val="Body Text"/>
    <w:basedOn w:val="832"/>
    <w:pPr>
      <w:spacing w:before="0" w:after="140" w:line="276" w:lineRule="auto"/>
    </w:pPr>
  </w:style>
  <w:style w:type="paragraph" w:styleId="847">
    <w:name w:val="List"/>
    <w:basedOn w:val="846"/>
  </w:style>
  <w:style w:type="paragraph" w:styleId="848">
    <w:name w:val="Caption"/>
    <w:basedOn w:val="83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49">
    <w:name w:val="Index"/>
    <w:basedOn w:val="832"/>
    <w:qFormat/>
    <w:pPr>
      <w:suppressLineNumbers/>
    </w:pPr>
  </w:style>
  <w:style w:type="paragraph" w:styleId="850">
    <w:name w:val="Header and Footer"/>
    <w:basedOn w:val="832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851">
    <w:name w:val="Header"/>
    <w:basedOn w:val="832"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52">
    <w:name w:val="Footer"/>
    <w:basedOn w:val="832"/>
    <w:pPr>
      <w:tabs>
        <w:tab w:val="clear" w:pos="720" w:leader="none"/>
        <w:tab w:val="center" w:pos="4677" w:leader="none"/>
        <w:tab w:val="right" w:pos="9355" w:leader="none"/>
      </w:tabs>
    </w:pPr>
  </w:style>
  <w:style w:type="numbering" w:styleId="853">
    <w:name w:val="WW8Num1"/>
    <w:qFormat/>
  </w:style>
  <w:style w:type="numbering" w:styleId="854">
    <w:name w:val="WW8Num2"/>
    <w:qFormat/>
  </w:style>
  <w:style w:type="numbering" w:styleId="855">
    <w:name w:val="WW8Num3"/>
    <w:qFormat/>
  </w:style>
  <w:style w:type="character" w:styleId="856" w:default="1">
    <w:name w:val="Default Paragraph Font"/>
    <w:uiPriority w:val="1"/>
    <w:semiHidden/>
    <w:unhideWhenUsed/>
  </w:style>
  <w:style w:type="numbering" w:styleId="857" w:default="1">
    <w:name w:val="No List"/>
    <w:uiPriority w:val="99"/>
    <w:semiHidden/>
    <w:unhideWhenUsed/>
  </w:style>
  <w:style w:type="table" w:styleId="85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dc:language>en-US</dc:language>
  <cp:lastModifiedBy>Анастасия Айзикович</cp:lastModifiedBy>
  <cp:revision>5</cp:revision>
  <dcterms:created xsi:type="dcterms:W3CDTF">2023-10-27T12:05:00Z</dcterms:created>
  <dcterms:modified xsi:type="dcterms:W3CDTF">2023-10-31T14:09:16Z</dcterms:modified>
</cp:coreProperties>
</file>